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2579247" w14:textId="77777777" w:rsidR="00421B93" w:rsidRPr="00421B93" w:rsidRDefault="00C006CB" w:rsidP="00421B93">
          <w:pPr>
            <w:spacing w:after="120" w:line="240" w:lineRule="auto"/>
            <w:ind w:left="567" w:firstLine="0"/>
            <w:contextualSpacing/>
            <w:jc w:val="center"/>
            <w:rPr>
              <w:rFonts w:ascii="Times New Roman" w:eastAsia="Times New Roman" w:hAnsi="Times New Roman" w:cs="Times New Roman"/>
              <w:b/>
              <w:bCs/>
              <w:iCs/>
              <w:cap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421B93" w:rsidRPr="00421B93">
            <w:rPr>
              <w:rFonts w:ascii="Times New Roman" w:eastAsia="Times New Roman" w:hAnsi="Times New Roman" w:cs="Times New Roman"/>
              <w:b/>
              <w:bCs/>
              <w:iCs/>
              <w:caps/>
              <w:sz w:val="28"/>
              <w:szCs w:val="28"/>
            </w:rPr>
            <w:t>PLOKŠČIŲ HORIZONTALIŲ INŽINERINIŲ STATINIŲ (KIEMO AIKŠTELIŲ) VYTAUTO G. 42,</w:t>
          </w:r>
        </w:p>
        <w:p w14:paraId="1D1BF965" w14:textId="34C1A830" w:rsidR="00D526C8" w:rsidRPr="006D0A98" w:rsidRDefault="00421B93" w:rsidP="00421B93">
          <w:pPr>
            <w:spacing w:after="120" w:line="240" w:lineRule="auto"/>
            <w:ind w:left="567" w:firstLine="0"/>
            <w:contextualSpacing/>
            <w:jc w:val="center"/>
            <w:rPr>
              <w:rFonts w:ascii="Times New Roman" w:hAnsi="Times New Roman" w:cs="Times New Roman"/>
              <w:b/>
              <w:bCs/>
              <w:sz w:val="28"/>
              <w:szCs w:val="28"/>
            </w:rPr>
          </w:pPr>
          <w:r w:rsidRPr="00421B93">
            <w:rPr>
              <w:rFonts w:ascii="Times New Roman" w:eastAsia="Times New Roman" w:hAnsi="Times New Roman" w:cs="Times New Roman"/>
              <w:b/>
              <w:bCs/>
              <w:iCs/>
              <w:caps/>
              <w:sz w:val="28"/>
              <w:szCs w:val="28"/>
            </w:rPr>
            <w:t>SIMNE, ALYTAUS RAJ. SAV.  PAPRASTOJO REMONTO DARB</w:t>
          </w:r>
          <w:r>
            <w:rPr>
              <w:rFonts w:ascii="Times New Roman" w:eastAsia="Times New Roman" w:hAnsi="Times New Roman" w:cs="Times New Roman"/>
              <w:b/>
              <w:bCs/>
              <w:iCs/>
              <w:caps/>
              <w:sz w:val="28"/>
              <w:szCs w:val="28"/>
            </w:rPr>
            <w:t>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7F6E41C0"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CB2E0F">
            <w:rPr>
              <w:rFonts w:ascii="Times New Roman" w:hAnsi="Times New Roman" w:cs="Times New Roman"/>
              <w:sz w:val="24"/>
              <w:szCs w:val="24"/>
            </w:rPr>
            <w:t>Paprastojo remo</w:t>
          </w:r>
          <w:r w:rsidR="00FF3FD6">
            <w:rPr>
              <w:rFonts w:ascii="Times New Roman" w:hAnsi="Times New Roman" w:cs="Times New Roman"/>
              <w:sz w:val="24"/>
              <w:szCs w:val="24"/>
            </w:rPr>
            <w:t>nto aprašas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3B3881"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11D77F6A"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FE6C7F">
        <w:rPr>
          <w:rFonts w:ascii="Times New Roman" w:hAnsi="Times New Roman" w:cs="Times New Roman"/>
          <w:sz w:val="24"/>
          <w:szCs w:val="24"/>
        </w:rPr>
        <w:t>CPO.LT kataloge tokio pirkimo nėra</w:t>
      </w:r>
      <w:r w:rsidR="00152ACC">
        <w:rPr>
          <w:rFonts w:ascii="Times New Roman" w:hAnsi="Times New Roman" w:cs="Times New Roman"/>
          <w:sz w:val="24"/>
          <w:szCs w:val="24"/>
        </w:rPr>
        <w:t>.</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5149F93E"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7E1D24" w:rsidRPr="007E1D24">
        <w:rPr>
          <w:rFonts w:ascii="Times New Roman" w:hAnsi="Times New Roman" w:cs="Times New Roman"/>
          <w:sz w:val="24"/>
          <w:szCs w:val="24"/>
        </w:rPr>
        <w:t>1</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4824A242"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3C4968" w:rsidRPr="003C4968">
        <w:rPr>
          <w:rFonts w:ascii="Times New Roman" w:hAnsi="Times New Roman" w:cs="Times New Roman"/>
          <w:bCs/>
          <w:sz w:val="24"/>
          <w:szCs w:val="24"/>
        </w:rPr>
        <w:t>Plokščių horizontalių inžinerinių statinių (kiemo aikštelių) Vytauto g. 42, Simne, Alytaus raj. sav. paprastojo remonto darb</w:t>
      </w:r>
      <w:r w:rsidR="003C4968">
        <w:rPr>
          <w:rFonts w:ascii="Times New Roman" w:hAnsi="Times New Roman" w:cs="Times New Roman"/>
          <w:bCs/>
          <w:sz w:val="24"/>
          <w:szCs w:val="24"/>
        </w:rPr>
        <w:t>ai,</w:t>
      </w:r>
      <w:r w:rsidR="003C4968" w:rsidRPr="003C4968">
        <w:rPr>
          <w:rFonts w:ascii="Times New Roman" w:hAnsi="Times New Roman" w:cs="Times New Roman"/>
          <w:bCs/>
          <w:sz w:val="24"/>
          <w:szCs w:val="24"/>
        </w:rPr>
        <w:t xml:space="preserve"> pagal parengtą paprastojo remonto aprašą</w:t>
      </w:r>
      <w:r w:rsidR="003B42EB" w:rsidRPr="003B42EB">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34F04A3A" w14:textId="77777777" w:rsidR="000F1769" w:rsidRDefault="00D51CC9" w:rsidP="000F1769">
      <w:pPr>
        <w:pStyle w:val="Sraopastraipa"/>
        <w:tabs>
          <w:tab w:val="left" w:pos="1276"/>
        </w:tabs>
        <w:spacing w:line="240" w:lineRule="auto"/>
        <w:ind w:left="0" w:firstLine="709"/>
        <w:rPr>
          <w:rFonts w:ascii="Times New Roman" w:eastAsia="Calibri"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767D7D" w:rsidRPr="00767D7D">
        <w:rPr>
          <w:rFonts w:ascii="Times New Roman" w:eastAsia="Calibri"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w:t>
      </w:r>
      <w:r w:rsidR="000F1769">
        <w:rPr>
          <w:rFonts w:ascii="Times New Roman" w:eastAsia="Calibri" w:hAnsi="Times New Roman" w:cs="Times New Roman"/>
          <w:sz w:val="24"/>
          <w:szCs w:val="24"/>
        </w:rPr>
        <w:t>1</w:t>
      </w:r>
      <w:r w:rsidR="00767D7D" w:rsidRPr="00767D7D">
        <w:rPr>
          <w:rFonts w:ascii="Times New Roman" w:eastAsia="Calibri"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w:t>
      </w:r>
      <w:r w:rsidR="00767D7D" w:rsidRPr="00767D7D">
        <w:rPr>
          <w:rFonts w:ascii="Times New Roman" w:eastAsia="Calibri" w:hAnsi="Times New Roman" w:cs="Times New Roman"/>
          <w:sz w:val="24"/>
          <w:szCs w:val="24"/>
        </w:rPr>
        <w:lastRenderedPageBreak/>
        <w:t>pasiūlymo galiojimo laikotarpį. Kartu su laidavimo draudimo dokumentu turi būti pateiktas apmokėjimą patvirtinantis dokumentas.</w:t>
      </w:r>
    </w:p>
    <w:p w14:paraId="160F7CCA" w14:textId="3C8DCFDB" w:rsidR="00767D7D" w:rsidRPr="000F1769"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5.2. </w:t>
      </w:r>
      <w:r w:rsidR="00767D7D" w:rsidRPr="000F1769">
        <w:rPr>
          <w:rFonts w:ascii="Times New Roman" w:eastAsia="Calibri" w:hAnsi="Times New Roman" w:cs="Times New Roman"/>
          <w:sz w:val="24"/>
          <w:szCs w:val="24"/>
        </w:rPr>
        <w:t xml:space="preserve">Dalyvis netenka pasiūlymo galiojimo užtikrinimo esant bent vienai šių sąlygų: </w:t>
      </w:r>
    </w:p>
    <w:p w14:paraId="6B331B2F" w14:textId="6E45D77C"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.2.1.</w:t>
      </w:r>
      <w:r w:rsidR="00767D7D" w:rsidRPr="00767D7D">
        <w:rPr>
          <w:rFonts w:ascii="Times New Roman" w:eastAsia="Calibri" w:hAnsi="Times New Roman" w:cs="Times New Roman"/>
          <w:sz w:val="24"/>
          <w:szCs w:val="24"/>
        </w:rPr>
        <w:tab/>
        <w:t>Pasiūlymo galiojimo laikotarpiu tiekėjas atsisako savo pasiūlymo arba jo dalies (pasiūlyme nurodyto pirkimo objekto, jo kiekio (apimties), siūlomų kainų, tiekimo ar mokėjimo terminų, kitų pasiūlyme nurodytų sąlygų);</w:t>
      </w:r>
    </w:p>
    <w:p w14:paraId="22A6D70F" w14:textId="32A31FFB"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.2.2.</w:t>
      </w:r>
      <w:r w:rsidR="00767D7D" w:rsidRPr="00767D7D">
        <w:rPr>
          <w:rFonts w:ascii="Times New Roman" w:eastAsia="Calibri" w:hAnsi="Times New Roman" w:cs="Times New Roman"/>
          <w:sz w:val="24"/>
          <w:szCs w:val="24"/>
        </w:rPr>
        <w:tab/>
        <w:t>tiekėjas iki nustatyto termino neprisijungė prie elektroninio aukciono ir (arba) nesuderino pirminės elektroninio aukciono kainos (kai taikomas elektroninis aukcionas);</w:t>
      </w:r>
    </w:p>
    <w:p w14:paraId="75950D06" w14:textId="4AD82BCB"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 xml:space="preserve">.2.3.    </w:t>
      </w:r>
      <w:r w:rsidR="00767D7D" w:rsidRPr="00767D7D">
        <w:rPr>
          <w:rFonts w:ascii="Times New Roman" w:eastAsia="Calibri" w:hAnsi="Times New Roman" w:cs="Times New Roman"/>
          <w:sz w:val="24"/>
          <w:szCs w:val="24"/>
        </w:rPr>
        <w:tab/>
        <w:t>perkančiajai organizacijai paprašius pagrįsti neįprastai mažą kainą, tiekėjas nepateikia jokio pagrindimo;</w:t>
      </w:r>
    </w:p>
    <w:p w14:paraId="72219052" w14:textId="5444DAAD"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.2.4.</w:t>
      </w:r>
      <w:r w:rsidR="00767D7D" w:rsidRPr="00767D7D">
        <w:rPr>
          <w:rFonts w:ascii="Times New Roman" w:eastAsia="Calibri" w:hAnsi="Times New Roman" w:cs="Times New Roman"/>
          <w:sz w:val="24"/>
          <w:szCs w:val="24"/>
        </w:rPr>
        <w:tab/>
        <w:t>tiekėjas, perkančiajai organizacijai paprašius, netikslina ar nepateikia trūkstamų duomenų ar dokumentų apie atitiktį pirkimo dokumentų reikalavimams;</w:t>
      </w:r>
    </w:p>
    <w:p w14:paraId="0CAA7E6C" w14:textId="5EB0A8F6"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.2.5.</w:t>
      </w:r>
      <w:r w:rsidR="00767D7D" w:rsidRPr="00767D7D">
        <w:rPr>
          <w:rFonts w:ascii="Times New Roman" w:eastAsia="Calibri"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03C0A69E" w14:textId="7CA507EB"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10C4A36A" w14:textId="10F00EC1"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.2.7.    laimėjęs pirkimą ir pasirašęs sutartį tiekėjas per sutartyje nustatytą terminą nepateikia sutarties įvykdymo užtikrinimo – neperveda užstato arba nepateikia sutarties įvykdymą užtikrinančio dokumento (kai taikoma).</w:t>
      </w:r>
    </w:p>
    <w:p w14:paraId="62BDCCD5" w14:textId="77DC2955"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.3.</w:t>
      </w:r>
      <w:r w:rsidR="00767D7D" w:rsidRPr="00767D7D">
        <w:rPr>
          <w:rFonts w:ascii="Times New Roman" w:eastAsia="Calibri" w:hAnsi="Times New Roman" w:cs="Times New Roman"/>
          <w:sz w:val="24"/>
          <w:szCs w:val="24"/>
        </w:rPr>
        <w:tab/>
        <w:t xml:space="preserve">Perkančioji organizacija neprivalo pagrįsti savo reikalavimo, tačiau privalo nurodyti, kad reikalavimas kyla iš bet kurio iš </w:t>
      </w: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 p. nurodytų įvykių, nurodydama, kuris įvykis (įvykiai) įvyko.</w:t>
      </w:r>
    </w:p>
    <w:p w14:paraId="2667F17B" w14:textId="13BCC549"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.4.</w:t>
      </w:r>
      <w:r w:rsidR="00767D7D" w:rsidRPr="00767D7D">
        <w:rPr>
          <w:rFonts w:ascii="Times New Roman" w:eastAsia="Calibri"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CA7B6F3" w14:textId="4E6917E0"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ab/>
        <w:t>Perkančioji organizacija gali prašyti dalyvius pratęsti pasiūlymo galiojimo užtikrinimo laiką iki konkrečiai nurodytos datos.</w:t>
      </w:r>
    </w:p>
    <w:p w14:paraId="49227C1E" w14:textId="2E68FC9E"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.6.</w:t>
      </w:r>
      <w:r w:rsidR="00767D7D" w:rsidRPr="00767D7D">
        <w:rPr>
          <w:rFonts w:ascii="Times New Roman" w:eastAsia="Calibri" w:hAnsi="Times New Roman" w:cs="Times New Roman"/>
          <w:sz w:val="24"/>
          <w:szCs w:val="24"/>
        </w:rPr>
        <w:tab/>
        <w:t>Pasiūlymo galiojimo užtikrinimas dalyviui grąžinamas (arba atsisakoma teisių į jį) per specialiųjų pirkimo sąlygų priede 1 nustatytą terminą įvykus bent vienai iš šių sąlygų:</w:t>
      </w:r>
    </w:p>
    <w:p w14:paraId="4B005DD8" w14:textId="5A9C944C"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.6.1.</w:t>
      </w:r>
      <w:r w:rsidR="00767D7D" w:rsidRPr="00767D7D">
        <w:rPr>
          <w:rFonts w:ascii="Times New Roman" w:eastAsia="Calibri"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681D043A" w14:textId="3598F12D"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.6.2.</w:t>
      </w:r>
      <w:r w:rsidR="00767D7D" w:rsidRPr="00767D7D">
        <w:rPr>
          <w:rFonts w:ascii="Times New Roman" w:eastAsia="Calibri" w:hAnsi="Times New Roman" w:cs="Times New Roman"/>
          <w:sz w:val="24"/>
          <w:szCs w:val="24"/>
        </w:rPr>
        <w:tab/>
        <w:t>įsigalioja pasirašyta sutartis;</w:t>
      </w:r>
    </w:p>
    <w:p w14:paraId="7203423F" w14:textId="542A9472" w:rsidR="00F527B1" w:rsidRPr="006D0A98" w:rsidRDefault="000F1769" w:rsidP="000F1769">
      <w:pPr>
        <w:pStyle w:val="Sraopastraipa"/>
        <w:tabs>
          <w:tab w:val="left" w:pos="1276"/>
        </w:tabs>
        <w:spacing w:line="240" w:lineRule="auto"/>
        <w:ind w:left="0" w:firstLine="709"/>
        <w:rPr>
          <w:rFonts w:ascii="Times New Roman"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.6.3.</w:t>
      </w:r>
      <w:r w:rsidR="00767D7D" w:rsidRPr="00767D7D">
        <w:rPr>
          <w:rFonts w:ascii="Times New Roman" w:eastAsia="Calibri" w:hAnsi="Times New Roman" w:cs="Times New Roman"/>
          <w:sz w:val="24"/>
          <w:szCs w:val="24"/>
        </w:rPr>
        <w:tab/>
        <w:t>nutraukiamos pirkimo procedūros.</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lastRenderedPageBreak/>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7AEA1180" w14:textId="4A043AD6" w:rsidR="00807FC9" w:rsidRPr="00807FC9" w:rsidRDefault="00443BF0" w:rsidP="00807FC9">
      <w:pPr>
        <w:pStyle w:val="Betarp"/>
        <w:tabs>
          <w:tab w:val="left" w:pos="1276"/>
        </w:tabs>
        <w:spacing w:line="20" w:lineRule="atLeast"/>
        <w:ind w:firstLine="709"/>
        <w:contextualSpacing/>
        <w:rPr>
          <w:rFonts w:ascii="Times New Roman" w:eastAsiaTheme="minorHAnsi" w:hAnsi="Times New Roman" w:cs="Times New Roman"/>
          <w:b/>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004E5EB8" w:rsidRPr="004E5EB8">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004E5EB8" w:rsidRPr="004E5EB8">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4E5EB8" w:rsidRPr="004E5EB8">
        <w:rPr>
          <w:rFonts w:ascii="Times New Roman" w:eastAsiaTheme="minorHAnsi" w:hAnsi="Times New Roman" w:cs="Times New Roman"/>
          <w:bCs/>
          <w:i/>
          <w:iCs/>
          <w:sz w:val="24"/>
          <w:szCs w:val="24"/>
          <w:vertAlign w:val="superscript"/>
        </w:rPr>
        <w:t>1</w:t>
      </w:r>
      <w:r w:rsidR="004E5EB8" w:rsidRPr="004E5EB8">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4E5EB8" w:rsidRPr="004E5EB8">
        <w:rPr>
          <w:rFonts w:ascii="Times New Roman" w:eastAsiaTheme="minorHAnsi" w:hAnsi="Times New Roman" w:cs="Times New Roman"/>
          <w:bCs/>
          <w:sz w:val="24"/>
          <w:szCs w:val="24"/>
        </w:rPr>
        <w:t>))</w:t>
      </w:r>
      <w:r w:rsidR="00807FC9" w:rsidRPr="00807FC9">
        <w:rPr>
          <w:rFonts w:ascii="Times New Roman" w:eastAsiaTheme="minorHAnsi" w:hAnsi="Times New Roman" w:cs="Times New Roman"/>
          <w:b/>
          <w:sz w:val="24"/>
          <w:szCs w:val="24"/>
        </w:rPr>
        <w:t>.</w:t>
      </w:r>
    </w:p>
    <w:p w14:paraId="0EB8E3CF" w14:textId="41974D9E"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77777777" w:rsidR="00EA710D" w:rsidRPr="006D0A98" w:rsidRDefault="003B3881"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EndPr/>
        <w:sdtContent>
          <w:r w:rsidR="00EA710D" w:rsidRPr="006D0A98">
            <w:rPr>
              <w:rFonts w:ascii="Times New Roman" w:hAnsi="Times New Roman" w:cs="Times New Roman"/>
              <w:sz w:val="24"/>
              <w:szCs w:val="24"/>
            </w:rPr>
            <w:t xml:space="preserve">1. </w:t>
          </w:r>
        </w:sdtContent>
      </w:sdt>
      <w:r w:rsidR="00EA710D" w:rsidRPr="00126E45">
        <w:t xml:space="preserve"> </w:t>
      </w:r>
      <w:r w:rsidR="00EA710D" w:rsidRPr="00126E45">
        <w:rPr>
          <w:rFonts w:ascii="Times New Roman" w:eastAsia="Arial" w:hAnsi="Times New Roman" w:cs="Times New Roman"/>
          <w:sz w:val="24"/>
          <w:szCs w:val="24"/>
        </w:rPr>
        <w:t>Tiekėjų kvalifikacijos reikalavimai: netaikoma.</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p w14:paraId="051BAA04" w14:textId="77777777" w:rsidR="000F21A3" w:rsidRDefault="000F21A3" w:rsidP="00EA710D">
      <w:pPr>
        <w:spacing w:line="240" w:lineRule="auto"/>
        <w:ind w:firstLine="0"/>
        <w:jc w:val="center"/>
        <w:rPr>
          <w:rFonts w:ascii="Times New Roman" w:eastAsia="Arial" w:hAnsi="Times New Roman" w:cs="Times New Roman"/>
          <w:b/>
          <w:sz w:val="24"/>
          <w:szCs w:val="24"/>
        </w:rPr>
      </w:pPr>
    </w:p>
    <w:tbl>
      <w:tblPr>
        <w:tblStyle w:val="TableGrid31"/>
        <w:tblW w:w="9962" w:type="dxa"/>
        <w:tblLook w:val="04A0" w:firstRow="1" w:lastRow="0" w:firstColumn="1" w:lastColumn="0" w:noHBand="0" w:noVBand="1"/>
      </w:tblPr>
      <w:tblGrid>
        <w:gridCol w:w="576"/>
        <w:gridCol w:w="3814"/>
        <w:gridCol w:w="3404"/>
        <w:gridCol w:w="2168"/>
      </w:tblGrid>
      <w:tr w:rsidR="000F21A3" w:rsidRPr="000F21A3" w14:paraId="49F6BECA" w14:textId="77777777" w:rsidTr="00164406">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63C6002" w14:textId="77777777" w:rsidR="000F21A3" w:rsidRPr="000F21A3" w:rsidRDefault="000F21A3" w:rsidP="000F21A3">
            <w:pPr>
              <w:spacing w:before="60" w:after="60" w:line="256" w:lineRule="auto"/>
              <w:rPr>
                <w:b/>
                <w:bCs/>
                <w:sz w:val="24"/>
                <w:szCs w:val="24"/>
              </w:rPr>
            </w:pPr>
            <w:r w:rsidRPr="000F21A3">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3BE119" w14:textId="77777777" w:rsidR="000F21A3" w:rsidRPr="000F21A3" w:rsidRDefault="000F21A3" w:rsidP="000F21A3">
            <w:pPr>
              <w:spacing w:before="60" w:after="60" w:line="256" w:lineRule="auto"/>
              <w:jc w:val="center"/>
              <w:rPr>
                <w:rFonts w:eastAsiaTheme="minorHAnsi"/>
                <w:b/>
                <w:bCs/>
                <w:sz w:val="24"/>
                <w:szCs w:val="24"/>
              </w:rPr>
            </w:pPr>
            <w:r w:rsidRPr="000F21A3">
              <w:rPr>
                <w:b/>
                <w:bCs/>
                <w:color w:val="000000"/>
                <w:sz w:val="24"/>
                <w:szCs w:val="24"/>
              </w:rPr>
              <w:t xml:space="preserve">Reikalavimas </w:t>
            </w:r>
            <w:r w:rsidRPr="000F21A3">
              <w:rPr>
                <w:rFonts w:eastAsiaTheme="minorHAnsi"/>
                <w:b/>
                <w:bCs/>
                <w:sz w:val="24"/>
                <w:szCs w:val="24"/>
                <w:lang w:eastAsia="en-US"/>
              </w:rPr>
              <w:t xml:space="preserve">dėl </w:t>
            </w:r>
            <w:r w:rsidRPr="000F21A3">
              <w:rPr>
                <w:rFonts w:eastAsia="Calibri"/>
                <w:b/>
                <w:bCs/>
                <w:iCs/>
                <w:sz w:val="24"/>
                <w:szCs w:val="24"/>
                <w:lang w:eastAsia="en-US"/>
              </w:rPr>
              <w:t>aplinkos apsaugos vadybos sistemos standartų</w:t>
            </w:r>
            <w:r w:rsidRPr="000F21A3">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377B03" w14:textId="77777777" w:rsidR="000F21A3" w:rsidRPr="000F21A3" w:rsidRDefault="000F21A3" w:rsidP="000F21A3">
            <w:pPr>
              <w:autoSpaceDE w:val="0"/>
              <w:autoSpaceDN w:val="0"/>
              <w:adjustRightInd w:val="0"/>
              <w:jc w:val="center"/>
              <w:rPr>
                <w:b/>
                <w:bCs/>
                <w:color w:val="000000"/>
                <w:sz w:val="24"/>
                <w:szCs w:val="24"/>
              </w:rPr>
            </w:pPr>
            <w:r w:rsidRPr="000F21A3">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76F08B" w14:textId="77777777" w:rsidR="000F21A3" w:rsidRPr="000F21A3" w:rsidRDefault="000F21A3" w:rsidP="000F21A3">
            <w:pPr>
              <w:autoSpaceDE w:val="0"/>
              <w:autoSpaceDN w:val="0"/>
              <w:adjustRightInd w:val="0"/>
              <w:jc w:val="center"/>
              <w:rPr>
                <w:b/>
                <w:bCs/>
                <w:color w:val="000000"/>
                <w:sz w:val="24"/>
                <w:szCs w:val="24"/>
              </w:rPr>
            </w:pPr>
            <w:r w:rsidRPr="000F21A3">
              <w:rPr>
                <w:b/>
                <w:bCs/>
                <w:color w:val="000000"/>
                <w:sz w:val="24"/>
                <w:szCs w:val="24"/>
              </w:rPr>
              <w:t>Subjektas, kuris turi atitikti reikalavimą</w:t>
            </w:r>
          </w:p>
        </w:tc>
      </w:tr>
      <w:tr w:rsidR="000F21A3" w:rsidRPr="000F21A3" w14:paraId="0214DDEB" w14:textId="77777777" w:rsidTr="00164406">
        <w:tc>
          <w:tcPr>
            <w:tcW w:w="576" w:type="dxa"/>
            <w:tcBorders>
              <w:top w:val="single" w:sz="4" w:space="0" w:color="000000"/>
              <w:left w:val="single" w:sz="4" w:space="0" w:color="000000"/>
              <w:bottom w:val="single" w:sz="4" w:space="0" w:color="000000"/>
              <w:right w:val="single" w:sz="4" w:space="0" w:color="000000"/>
            </w:tcBorders>
          </w:tcPr>
          <w:p w14:paraId="1A02315D" w14:textId="77777777" w:rsidR="000F21A3" w:rsidRPr="000F21A3" w:rsidRDefault="000F21A3" w:rsidP="000F21A3">
            <w:pPr>
              <w:spacing w:before="60" w:after="60" w:line="256" w:lineRule="auto"/>
              <w:jc w:val="center"/>
              <w:rPr>
                <w:rFonts w:eastAsiaTheme="minorHAnsi"/>
                <w:b/>
                <w:bCs/>
                <w:sz w:val="24"/>
                <w:szCs w:val="24"/>
              </w:rPr>
            </w:pPr>
            <w:r w:rsidRPr="000F21A3">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612C786D" w14:textId="77777777" w:rsidR="000F21A3" w:rsidRPr="000F21A3" w:rsidRDefault="000F21A3" w:rsidP="000F21A3">
            <w:pPr>
              <w:autoSpaceDE w:val="0"/>
              <w:autoSpaceDN w:val="0"/>
              <w:adjustRightInd w:val="0"/>
              <w:rPr>
                <w:b/>
                <w:bCs/>
                <w:color w:val="000000"/>
                <w:sz w:val="24"/>
                <w:szCs w:val="24"/>
              </w:rPr>
            </w:pPr>
            <w:r w:rsidRPr="000F21A3">
              <w:rPr>
                <w:b/>
                <w:bCs/>
                <w:color w:val="000000"/>
                <w:sz w:val="24"/>
                <w:szCs w:val="24"/>
              </w:rPr>
              <w:t>Aplinkos apsaugos vadybos sistemos taikymas</w:t>
            </w:r>
          </w:p>
        </w:tc>
      </w:tr>
      <w:tr w:rsidR="000F21A3" w:rsidRPr="000F21A3" w14:paraId="2DF06EE7" w14:textId="77777777" w:rsidTr="00164406">
        <w:tc>
          <w:tcPr>
            <w:tcW w:w="576" w:type="dxa"/>
            <w:tcBorders>
              <w:top w:val="single" w:sz="4" w:space="0" w:color="000000"/>
              <w:left w:val="single" w:sz="4" w:space="0" w:color="000000"/>
              <w:bottom w:val="single" w:sz="4" w:space="0" w:color="000000"/>
              <w:right w:val="single" w:sz="4" w:space="0" w:color="000000"/>
            </w:tcBorders>
          </w:tcPr>
          <w:p w14:paraId="75923E8F" w14:textId="77777777" w:rsidR="000F21A3" w:rsidRPr="000F21A3" w:rsidRDefault="000F21A3" w:rsidP="000F21A3">
            <w:pPr>
              <w:spacing w:before="60" w:after="60" w:line="256" w:lineRule="auto"/>
              <w:jc w:val="center"/>
              <w:rPr>
                <w:rFonts w:eastAsiaTheme="minorHAnsi"/>
                <w:sz w:val="24"/>
                <w:szCs w:val="24"/>
              </w:rPr>
            </w:pPr>
            <w:r w:rsidRPr="000F21A3">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0676EB04" w14:textId="77777777" w:rsidR="000F21A3" w:rsidRPr="000F21A3" w:rsidRDefault="000F21A3" w:rsidP="000F21A3">
            <w:pPr>
              <w:autoSpaceDE w:val="0"/>
              <w:autoSpaceDN w:val="0"/>
              <w:adjustRightInd w:val="0"/>
              <w:rPr>
                <w:color w:val="000000"/>
                <w:sz w:val="24"/>
                <w:szCs w:val="24"/>
              </w:rPr>
            </w:pPr>
            <w:r w:rsidRPr="000F21A3">
              <w:rPr>
                <w:sz w:val="24"/>
                <w:szCs w:val="24"/>
              </w:rPr>
              <w:t xml:space="preserve">Tiekėjas atlikdamas sutartyje  nurodytus darbus </w:t>
            </w:r>
            <w:r w:rsidRPr="000F21A3">
              <w:rPr>
                <w:color w:val="000000"/>
                <w:sz w:val="24"/>
                <w:szCs w:val="24"/>
              </w:rPr>
              <w:t xml:space="preserve">taiko Europos Sąjungos aplinkos apsaugos vadybos ir audito sistemą (angl. </w:t>
            </w:r>
            <w:proofErr w:type="spellStart"/>
            <w:r w:rsidRPr="000F21A3">
              <w:rPr>
                <w:color w:val="000000"/>
                <w:sz w:val="24"/>
                <w:szCs w:val="24"/>
              </w:rPr>
              <w:t>Eco</w:t>
            </w:r>
            <w:proofErr w:type="spellEnd"/>
            <w:r w:rsidRPr="000F21A3">
              <w:rPr>
                <w:color w:val="000000"/>
                <w:sz w:val="24"/>
                <w:szCs w:val="24"/>
              </w:rPr>
              <w:t>–</w:t>
            </w:r>
            <w:proofErr w:type="spellStart"/>
            <w:r w:rsidRPr="000F21A3">
              <w:rPr>
                <w:color w:val="000000"/>
                <w:sz w:val="24"/>
                <w:szCs w:val="24"/>
              </w:rPr>
              <w:t>Management</w:t>
            </w:r>
            <w:proofErr w:type="spellEnd"/>
            <w:r w:rsidRPr="000F21A3">
              <w:rPr>
                <w:color w:val="000000"/>
                <w:sz w:val="24"/>
                <w:szCs w:val="24"/>
              </w:rPr>
              <w:t xml:space="preserve"> </w:t>
            </w:r>
            <w:proofErr w:type="spellStart"/>
            <w:r w:rsidRPr="000F21A3">
              <w:rPr>
                <w:color w:val="000000"/>
                <w:sz w:val="24"/>
                <w:szCs w:val="24"/>
              </w:rPr>
              <w:t>and</w:t>
            </w:r>
            <w:proofErr w:type="spellEnd"/>
            <w:r w:rsidRPr="000F21A3">
              <w:rPr>
                <w:color w:val="000000"/>
                <w:sz w:val="24"/>
                <w:szCs w:val="24"/>
              </w:rPr>
              <w:t xml:space="preserve"> </w:t>
            </w:r>
            <w:proofErr w:type="spellStart"/>
            <w:r w:rsidRPr="000F21A3">
              <w:rPr>
                <w:color w:val="000000"/>
                <w:sz w:val="24"/>
                <w:szCs w:val="24"/>
              </w:rPr>
              <w:t>Audit</w:t>
            </w:r>
            <w:proofErr w:type="spellEnd"/>
            <w:r w:rsidRPr="000F21A3">
              <w:rPr>
                <w:color w:val="000000"/>
                <w:sz w:val="24"/>
                <w:szCs w:val="24"/>
              </w:rPr>
              <w:t xml:space="preserve"> </w:t>
            </w:r>
            <w:proofErr w:type="spellStart"/>
            <w:r w:rsidRPr="000F21A3">
              <w:rPr>
                <w:color w:val="000000"/>
                <w:sz w:val="24"/>
                <w:szCs w:val="24"/>
              </w:rPr>
              <w:t>Scheme</w:t>
            </w:r>
            <w:proofErr w:type="spellEnd"/>
            <w:r w:rsidRPr="000F21A3">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w:t>
            </w:r>
            <w:r w:rsidRPr="000F21A3">
              <w:rPr>
                <w:color w:val="000000"/>
                <w:sz w:val="24"/>
                <w:szCs w:val="24"/>
              </w:rPr>
              <w:lastRenderedPageBreak/>
              <w:t>standartais, kuriuos yra patvirtinusios sertifikavimo įstaigos, atitinkančios Europos Sąjungos teisės aktus arba atitinkamus Europos ar tarptautinius sertifikavimo standartus.</w:t>
            </w:r>
          </w:p>
          <w:p w14:paraId="1B22B4A0" w14:textId="77777777" w:rsidR="000F21A3" w:rsidRPr="000F21A3" w:rsidRDefault="000F21A3" w:rsidP="000F21A3">
            <w:pPr>
              <w:rPr>
                <w:color w:val="000000"/>
                <w:sz w:val="24"/>
                <w:szCs w:val="24"/>
              </w:rPr>
            </w:pPr>
          </w:p>
          <w:p w14:paraId="1D780C22" w14:textId="77777777" w:rsidR="000F21A3" w:rsidRPr="000F21A3" w:rsidRDefault="000F21A3" w:rsidP="000F21A3">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21763C0F" w14:textId="77777777" w:rsidR="000F21A3" w:rsidRPr="000F21A3" w:rsidRDefault="000F21A3" w:rsidP="000F21A3">
            <w:pPr>
              <w:autoSpaceDE w:val="0"/>
              <w:autoSpaceDN w:val="0"/>
              <w:adjustRightInd w:val="0"/>
              <w:rPr>
                <w:color w:val="000000"/>
                <w:sz w:val="24"/>
                <w:szCs w:val="24"/>
              </w:rPr>
            </w:pPr>
            <w:r w:rsidRPr="000F21A3">
              <w:rPr>
                <w:color w:val="000000"/>
                <w:sz w:val="24"/>
                <w:szCs w:val="24"/>
              </w:rPr>
              <w:lastRenderedPageBreak/>
              <w:t>Nepriklausomos įstaigos išduoto galiojančio sertifikato, patvirtinančio, kad tiekėjas laikosi reikalaujamos aplinkos apsaugos vadybos sistemos standartų, skaitmeninė kopija.</w:t>
            </w:r>
          </w:p>
          <w:p w14:paraId="4FEADEC5" w14:textId="77777777" w:rsidR="000F21A3" w:rsidRPr="000F21A3" w:rsidRDefault="000F21A3" w:rsidP="000F21A3">
            <w:pPr>
              <w:autoSpaceDE w:val="0"/>
              <w:autoSpaceDN w:val="0"/>
              <w:adjustRightInd w:val="0"/>
              <w:rPr>
                <w:color w:val="000000"/>
                <w:sz w:val="24"/>
                <w:szCs w:val="24"/>
              </w:rPr>
            </w:pPr>
          </w:p>
          <w:p w14:paraId="007104CF" w14:textId="77777777" w:rsidR="000F21A3" w:rsidRPr="000F21A3" w:rsidRDefault="000F21A3" w:rsidP="000F21A3">
            <w:pPr>
              <w:autoSpaceDE w:val="0"/>
              <w:autoSpaceDN w:val="0"/>
              <w:adjustRightInd w:val="0"/>
              <w:rPr>
                <w:color w:val="000000"/>
                <w:sz w:val="24"/>
                <w:szCs w:val="24"/>
              </w:rPr>
            </w:pPr>
            <w:r w:rsidRPr="000F21A3">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AD2397E" w14:textId="77777777" w:rsidR="000F21A3" w:rsidRPr="000F21A3" w:rsidRDefault="000F21A3" w:rsidP="000F21A3">
            <w:pPr>
              <w:autoSpaceDE w:val="0"/>
              <w:autoSpaceDN w:val="0"/>
              <w:adjustRightInd w:val="0"/>
              <w:rPr>
                <w:color w:val="000000"/>
                <w:sz w:val="24"/>
                <w:szCs w:val="24"/>
              </w:rPr>
            </w:pPr>
          </w:p>
          <w:p w14:paraId="3DF44468" w14:textId="77777777" w:rsidR="000F21A3" w:rsidRPr="000F21A3" w:rsidRDefault="000F21A3" w:rsidP="000F21A3">
            <w:pPr>
              <w:autoSpaceDE w:val="0"/>
              <w:autoSpaceDN w:val="0"/>
              <w:adjustRightInd w:val="0"/>
              <w:rPr>
                <w:color w:val="000000"/>
                <w:sz w:val="24"/>
                <w:szCs w:val="24"/>
              </w:rPr>
            </w:pPr>
            <w:r w:rsidRPr="000F21A3">
              <w:rPr>
                <w:color w:val="000000"/>
                <w:sz w:val="24"/>
                <w:szCs w:val="24"/>
              </w:rPr>
              <w:lastRenderedPageBreak/>
              <w:t xml:space="preserve">Jeigu tiekėjas pats atitinka šį reikalavimą, tačiau pasitelkia subtiekėjus </w:t>
            </w:r>
            <w:r w:rsidRPr="000F21A3">
              <w:rPr>
                <w:sz w:val="24"/>
                <w:szCs w:val="24"/>
              </w:rPr>
              <w:t>darbams atlikti</w:t>
            </w:r>
            <w:r w:rsidRPr="000F21A3">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EF12082" w14:textId="77777777" w:rsidR="000F21A3" w:rsidRPr="000F21A3" w:rsidRDefault="000F21A3" w:rsidP="000F21A3">
            <w:pPr>
              <w:autoSpaceDE w:val="0"/>
              <w:autoSpaceDN w:val="0"/>
              <w:adjustRightInd w:val="0"/>
              <w:rPr>
                <w:color w:val="000000"/>
                <w:sz w:val="24"/>
                <w:szCs w:val="24"/>
              </w:rPr>
            </w:pPr>
            <w:r w:rsidRPr="000F21A3">
              <w:rPr>
                <w:sz w:val="24"/>
                <w:szCs w:val="24"/>
              </w:rPr>
              <w:t>Pe</w:t>
            </w:r>
            <w:r w:rsidRPr="000F21A3">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637911C3" w14:textId="77777777" w:rsidR="000F21A3" w:rsidRPr="000F21A3" w:rsidRDefault="000F21A3" w:rsidP="000F21A3">
            <w:pPr>
              <w:autoSpaceDE w:val="0"/>
              <w:autoSpaceDN w:val="0"/>
              <w:adjustRightInd w:val="0"/>
              <w:rPr>
                <w:color w:val="000000"/>
                <w:sz w:val="24"/>
                <w:szCs w:val="24"/>
              </w:rPr>
            </w:pPr>
          </w:p>
          <w:p w14:paraId="36AB4D51" w14:textId="77777777" w:rsidR="000F21A3" w:rsidRPr="000F21A3" w:rsidRDefault="000F21A3" w:rsidP="000F21A3">
            <w:pPr>
              <w:autoSpaceDE w:val="0"/>
              <w:autoSpaceDN w:val="0"/>
              <w:adjustRightInd w:val="0"/>
              <w:rPr>
                <w:color w:val="000000"/>
                <w:sz w:val="24"/>
                <w:szCs w:val="24"/>
              </w:rPr>
            </w:pPr>
            <w:r w:rsidRPr="000F21A3">
              <w:rPr>
                <w:color w:val="000000"/>
                <w:sz w:val="24"/>
                <w:szCs w:val="24"/>
              </w:rPr>
              <w:t xml:space="preserve">Jeigu tiekėjas pats atitinka šį reikalavimą, tačiau pasitelkia subtiekėjus </w:t>
            </w:r>
            <w:r w:rsidRPr="000F21A3">
              <w:rPr>
                <w:sz w:val="24"/>
                <w:szCs w:val="24"/>
              </w:rPr>
              <w:t>darbams atlikti</w:t>
            </w:r>
            <w:r w:rsidRPr="000F21A3">
              <w:rPr>
                <w:color w:val="000000"/>
                <w:sz w:val="24"/>
                <w:szCs w:val="24"/>
              </w:rPr>
              <w:t xml:space="preserve">, kuriems yra keliamas šis reikalavimas, pateikiamas: tiekėjo vidaus dokumentas (pvz., įmonės patvirtinta aplinkos apsaugos politika ar kiti dokumentai) arba su subtiekėju pasirašytas susitarimas ar kitas dokumentas, kuriame yra aprašyta, kad subtiekėjas turi </w:t>
            </w:r>
            <w:r w:rsidRPr="000F21A3">
              <w:rPr>
                <w:color w:val="000000"/>
                <w:sz w:val="24"/>
                <w:szCs w:val="24"/>
              </w:rPr>
              <w:lastRenderedPageBreak/>
              <w:t>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64C1F058" w14:textId="77777777" w:rsidR="000F21A3" w:rsidRPr="000F21A3" w:rsidRDefault="000F21A3" w:rsidP="000F21A3">
            <w:pPr>
              <w:autoSpaceDE w:val="0"/>
              <w:autoSpaceDN w:val="0"/>
              <w:adjustRightInd w:val="0"/>
              <w:rPr>
                <w:rFonts w:eastAsia="Calibri"/>
                <w:color w:val="000000"/>
                <w:sz w:val="24"/>
                <w:szCs w:val="24"/>
                <w:lang w:eastAsia="en-US"/>
              </w:rPr>
            </w:pPr>
            <w:r w:rsidRPr="000F21A3">
              <w:rPr>
                <w:rFonts w:eastAsia="Calibri"/>
                <w:b/>
                <w:bCs/>
                <w:color w:val="000000"/>
                <w:sz w:val="24"/>
                <w:szCs w:val="24"/>
                <w:lang w:eastAsia="en-US"/>
              </w:rPr>
              <w:lastRenderedPageBreak/>
              <w:t>Pastaba.</w:t>
            </w:r>
            <w:r w:rsidRPr="000F21A3">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7F2E4A97" w14:textId="77777777" w:rsidR="000F21A3" w:rsidRPr="000F21A3" w:rsidRDefault="000F21A3" w:rsidP="000F21A3">
            <w:pPr>
              <w:autoSpaceDE w:val="0"/>
              <w:autoSpaceDN w:val="0"/>
              <w:adjustRightInd w:val="0"/>
              <w:rPr>
                <w:color w:val="000000"/>
                <w:sz w:val="24"/>
                <w:szCs w:val="24"/>
              </w:rPr>
            </w:pPr>
          </w:p>
        </w:tc>
      </w:tr>
    </w:tbl>
    <w:p w14:paraId="2F959A78" w14:textId="77777777" w:rsidR="000F21A3" w:rsidRDefault="000F21A3" w:rsidP="00EA710D">
      <w:pPr>
        <w:spacing w:line="240" w:lineRule="auto"/>
        <w:ind w:firstLine="0"/>
        <w:jc w:val="center"/>
        <w:rPr>
          <w:rFonts w:ascii="Times New Roman" w:eastAsia="Arial" w:hAnsi="Times New Roman" w:cs="Times New Roman"/>
          <w:b/>
          <w:sz w:val="24"/>
          <w:szCs w:val="24"/>
        </w:rPr>
      </w:pPr>
    </w:p>
    <w:p w14:paraId="3A3CCB5B" w14:textId="77777777" w:rsidR="000F21A3" w:rsidRDefault="000F21A3" w:rsidP="00EA710D">
      <w:pPr>
        <w:spacing w:line="240" w:lineRule="auto"/>
        <w:ind w:firstLine="0"/>
        <w:jc w:val="center"/>
        <w:rPr>
          <w:rFonts w:ascii="Times New Roman" w:eastAsia="Arial" w:hAnsi="Times New Roman" w:cs="Times New Roman"/>
          <w:b/>
          <w:sz w:val="24"/>
          <w:szCs w:val="24"/>
        </w:rPr>
      </w:pPr>
    </w:p>
    <w:p w14:paraId="71DC6337" w14:textId="77777777" w:rsidR="000F21A3" w:rsidRPr="0069731D" w:rsidRDefault="000F21A3" w:rsidP="00EA710D">
      <w:pPr>
        <w:spacing w:line="240" w:lineRule="auto"/>
        <w:ind w:firstLine="0"/>
        <w:jc w:val="center"/>
        <w:rPr>
          <w:rFonts w:ascii="Times New Roman" w:eastAsia="Arial" w:hAnsi="Times New Roman" w:cs="Times New Roman"/>
          <w:b/>
          <w:sz w:val="24"/>
          <w:szCs w:val="24"/>
        </w:rPr>
      </w:pPr>
    </w:p>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43DD6C78" w:rsidR="00A53B55" w:rsidRPr="003623E7" w:rsidRDefault="00A53B55" w:rsidP="0040108B">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sidRPr="003623E7">
        <w:rPr>
          <w:rFonts w:ascii="Times New Roman" w:hAnsi="Times New Roman" w:cs="Times New Roman"/>
          <w:sz w:val="24"/>
          <w:szCs w:val="24"/>
        </w:rPr>
        <w:t>„</w:t>
      </w:r>
      <w:r w:rsidR="003623E7" w:rsidRPr="003623E7">
        <w:rPr>
          <w:rFonts w:ascii="Times New Roman" w:hAnsi="Times New Roman" w:cs="Times New Roman"/>
          <w:bCs/>
          <w:sz w:val="24"/>
          <w:szCs w:val="24"/>
        </w:rPr>
        <w:t>P</w:t>
      </w:r>
      <w:r w:rsidR="00CB2E0F">
        <w:rPr>
          <w:rFonts w:ascii="Times New Roman" w:hAnsi="Times New Roman" w:cs="Times New Roman"/>
          <w:bCs/>
          <w:sz w:val="24"/>
          <w:szCs w:val="24"/>
        </w:rPr>
        <w:t>aprastojo remonto aprašas</w:t>
      </w:r>
      <w:r w:rsidRPr="003623E7">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7777777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7777777"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526D3" w14:textId="77777777" w:rsidR="003B3881" w:rsidRDefault="003B3881" w:rsidP="00D05666">
      <w:r>
        <w:separator/>
      </w:r>
    </w:p>
  </w:endnote>
  <w:endnote w:type="continuationSeparator" w:id="0">
    <w:p w14:paraId="4D0E3441" w14:textId="77777777" w:rsidR="003B3881" w:rsidRDefault="003B3881" w:rsidP="00D05666">
      <w:r>
        <w:continuationSeparator/>
      </w:r>
    </w:p>
  </w:endnote>
  <w:endnote w:type="continuationNotice" w:id="1">
    <w:p w14:paraId="18921CEC" w14:textId="77777777" w:rsidR="003B3881" w:rsidRDefault="003B38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F814A" w14:textId="77777777" w:rsidR="003B3881" w:rsidRDefault="003B3881" w:rsidP="00D05666">
      <w:r>
        <w:separator/>
      </w:r>
    </w:p>
  </w:footnote>
  <w:footnote w:type="continuationSeparator" w:id="0">
    <w:p w14:paraId="6D36E800" w14:textId="77777777" w:rsidR="003B3881" w:rsidRDefault="003B3881" w:rsidP="00D05666">
      <w:r>
        <w:continuationSeparator/>
      </w:r>
    </w:p>
  </w:footnote>
  <w:footnote w:type="continuationNotice" w:id="1">
    <w:p w14:paraId="39E4D618" w14:textId="77777777" w:rsidR="003B3881" w:rsidRDefault="003B3881">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1"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5"/>
  </w:num>
  <w:num w:numId="3" w16cid:durableId="869801266">
    <w:abstractNumId w:val="13"/>
  </w:num>
  <w:num w:numId="4" w16cid:durableId="810169850">
    <w:abstractNumId w:val="35"/>
  </w:num>
  <w:num w:numId="5" w16cid:durableId="2066105209">
    <w:abstractNumId w:val="6"/>
  </w:num>
  <w:num w:numId="6" w16cid:durableId="214121129">
    <w:abstractNumId w:val="3"/>
  </w:num>
  <w:num w:numId="7" w16cid:durableId="896160301">
    <w:abstractNumId w:val="14"/>
  </w:num>
  <w:num w:numId="8" w16cid:durableId="1067147350">
    <w:abstractNumId w:val="31"/>
  </w:num>
  <w:num w:numId="9" w16cid:durableId="1869441202">
    <w:abstractNumId w:val="29"/>
  </w:num>
  <w:num w:numId="10" w16cid:durableId="1830631760">
    <w:abstractNumId w:val="5"/>
  </w:num>
  <w:num w:numId="11" w16cid:durableId="1484152999">
    <w:abstractNumId w:val="33"/>
  </w:num>
  <w:num w:numId="12" w16cid:durableId="443892069">
    <w:abstractNumId w:val="20"/>
  </w:num>
  <w:num w:numId="13" w16cid:durableId="1781877949">
    <w:abstractNumId w:val="9"/>
  </w:num>
  <w:num w:numId="14" w16cid:durableId="1058629349">
    <w:abstractNumId w:val="18"/>
  </w:num>
  <w:num w:numId="15" w16cid:durableId="722481245">
    <w:abstractNumId w:val="19"/>
  </w:num>
  <w:num w:numId="16" w16cid:durableId="1800414779">
    <w:abstractNumId w:val="26"/>
  </w:num>
  <w:num w:numId="17" w16cid:durableId="1852449030">
    <w:abstractNumId w:val="0"/>
  </w:num>
  <w:num w:numId="18" w16cid:durableId="187957902">
    <w:abstractNumId w:val="10"/>
  </w:num>
  <w:num w:numId="19" w16cid:durableId="1598174664">
    <w:abstractNumId w:val="22"/>
  </w:num>
  <w:num w:numId="20" w16cid:durableId="642275709">
    <w:abstractNumId w:val="30"/>
  </w:num>
  <w:num w:numId="21" w16cid:durableId="194852591">
    <w:abstractNumId w:val="8"/>
  </w:num>
  <w:num w:numId="22" w16cid:durableId="590166092">
    <w:abstractNumId w:val="17"/>
  </w:num>
  <w:num w:numId="23" w16cid:durableId="1060514823">
    <w:abstractNumId w:val="11"/>
  </w:num>
  <w:num w:numId="24" w16cid:durableId="1265923749">
    <w:abstractNumId w:val="21"/>
  </w:num>
  <w:num w:numId="25" w16cid:durableId="263736200">
    <w:abstractNumId w:val="7"/>
  </w:num>
  <w:num w:numId="26" w16cid:durableId="1754162179">
    <w:abstractNumId w:val="23"/>
  </w:num>
  <w:num w:numId="27" w16cid:durableId="2000497873">
    <w:abstractNumId w:val="28"/>
  </w:num>
  <w:num w:numId="28" w16cid:durableId="2099784633">
    <w:abstractNumId w:val="34"/>
  </w:num>
  <w:num w:numId="29" w16cid:durableId="1505051528">
    <w:abstractNumId w:val="27"/>
  </w:num>
  <w:num w:numId="30" w16cid:durableId="1179154256">
    <w:abstractNumId w:val="1"/>
  </w:num>
  <w:num w:numId="31" w16cid:durableId="1835032054">
    <w:abstractNumId w:val="15"/>
  </w:num>
  <w:num w:numId="32" w16cid:durableId="557478283">
    <w:abstractNumId w:val="2"/>
  </w:num>
  <w:num w:numId="33" w16cid:durableId="2000309092">
    <w:abstractNumId w:val="32"/>
  </w:num>
  <w:num w:numId="34" w16cid:durableId="2100560925">
    <w:abstractNumId w:val="12"/>
  </w:num>
  <w:num w:numId="35" w16cid:durableId="6135560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13D6"/>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769"/>
    <w:rsid w:val="000F1809"/>
    <w:rsid w:val="000F1C8C"/>
    <w:rsid w:val="000F21A3"/>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4B2B"/>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3E7"/>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3E0"/>
    <w:rsid w:val="003B2617"/>
    <w:rsid w:val="003B26CD"/>
    <w:rsid w:val="003B26E0"/>
    <w:rsid w:val="003B290A"/>
    <w:rsid w:val="003B2E50"/>
    <w:rsid w:val="003B3881"/>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968"/>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08B"/>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1B93"/>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102"/>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2B2"/>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EB8"/>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67D7D"/>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16FA"/>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594"/>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2E0F"/>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C7A08"/>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4541"/>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5F0"/>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6C7F"/>
    <w:rsid w:val="00FE7908"/>
    <w:rsid w:val="00FF0550"/>
    <w:rsid w:val="00FF0594"/>
    <w:rsid w:val="00FF05F7"/>
    <w:rsid w:val="00FF116E"/>
    <w:rsid w:val="00FF203A"/>
    <w:rsid w:val="00FF2ED4"/>
    <w:rsid w:val="00FF3486"/>
    <w:rsid w:val="00FF3518"/>
    <w:rsid w:val="00FF3FD6"/>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0F21A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C2380"/>
    <w:rsid w:val="001022DD"/>
    <w:rsid w:val="00102FFE"/>
    <w:rsid w:val="00497102"/>
    <w:rsid w:val="00534CF4"/>
    <w:rsid w:val="006158E1"/>
    <w:rsid w:val="006B3A6F"/>
    <w:rsid w:val="006F60FD"/>
    <w:rsid w:val="007071E9"/>
    <w:rsid w:val="007F3FCF"/>
    <w:rsid w:val="00943380"/>
    <w:rsid w:val="00A40771"/>
    <w:rsid w:val="00B27B2A"/>
    <w:rsid w:val="00C06F5D"/>
    <w:rsid w:val="00C41E6E"/>
    <w:rsid w:val="00C600C8"/>
    <w:rsid w:val="00D30015"/>
    <w:rsid w:val="00DC7A08"/>
    <w:rsid w:val="00DD4F97"/>
    <w:rsid w:val="00E67351"/>
    <w:rsid w:val="00E77936"/>
    <w:rsid w:val="00ED1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26</Pages>
  <Words>29994</Words>
  <Characters>17097</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542</cp:revision>
  <cp:lastPrinted>2023-09-08T12:30:00Z</cp:lastPrinted>
  <dcterms:created xsi:type="dcterms:W3CDTF">2023-10-09T12:07:00Z</dcterms:created>
  <dcterms:modified xsi:type="dcterms:W3CDTF">2026-08-10T06:56:00Z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